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FF0000"/>
          <w:sz w:val="72"/>
          <w:szCs w:val="72"/>
          <w:lang w:eastAsia="zh-CN"/>
        </w:rPr>
      </w:pPr>
      <w:r>
        <w:rPr>
          <w:rFonts w:hint="eastAsia" w:ascii="仿宋" w:hAnsi="仿宋" w:eastAsia="仿宋" w:cs="仿宋"/>
          <w:b/>
          <w:bCs/>
          <w:color w:val="FF0000"/>
          <w:sz w:val="72"/>
          <w:szCs w:val="72"/>
          <w:lang w:eastAsia="zh-CN"/>
        </w:rPr>
        <w:t>陕西省国防科工办信息中心</w:t>
      </w:r>
    </w:p>
    <w:p>
      <w:pPr>
        <w:jc w:val="center"/>
        <w:rPr>
          <w:rFonts w:hint="eastAsia" w:ascii="仿宋" w:hAnsi="仿宋" w:eastAsia="仿宋" w:cs="仿宋"/>
          <w:b/>
          <w:bCs/>
          <w:color w:val="FF0000"/>
          <w:sz w:val="72"/>
          <w:szCs w:val="72"/>
        </w:rPr>
      </w:pPr>
      <w:r>
        <w:rPr>
          <w:rFonts w:hint="eastAsia" w:ascii="仿宋" w:hAnsi="仿宋" w:eastAsia="仿宋" w:cs="仿宋"/>
          <w:b/>
          <w:bCs/>
          <w:color w:val="FF0000"/>
          <w:sz w:val="72"/>
          <w:szCs w:val="72"/>
        </w:rPr>
        <w:t>兴原认证中心有限公司</w:t>
      </w:r>
    </w:p>
    <w:p>
      <w:pPr>
        <w:jc w:val="center"/>
        <w:rPr>
          <w:rFonts w:hint="eastAsia" w:ascii="仿宋" w:hAnsi="仿宋" w:eastAsia="仿宋" w:cs="仿宋"/>
          <w:b/>
          <w:bCs/>
          <w:color w:val="FF0000"/>
          <w:sz w:val="72"/>
          <w:szCs w:val="72"/>
        </w:rPr>
      </w:pPr>
      <w:r>
        <w:rPr>
          <w:rFonts w:hint="eastAsia" w:ascii="仿宋" w:hAnsi="仿宋" w:eastAsia="仿宋" w:cs="仿宋"/>
          <w:color w:val="FF0000"/>
          <w:sz w:val="24"/>
        </w:rPr>
        <w:drawing>
          <wp:inline distT="0" distB="0" distL="0" distR="0">
            <wp:extent cx="5541645" cy="76200"/>
            <wp:effectExtent l="19050" t="0" r="1905" b="0"/>
            <wp:docPr id="1" name="图片 1" descr="红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线"/>
                    <pic:cNvPicPr>
                      <a:picLocks noChangeAspect="1" noChangeArrowheads="1"/>
                    </pic:cNvPicPr>
                  </pic:nvPicPr>
                  <pic:blipFill>
                    <a:blip r:embed="rId5"/>
                    <a:srcRect/>
                    <a:stretch>
                      <a:fillRect/>
                    </a:stretch>
                  </pic:blipFill>
                  <pic:spPr>
                    <a:xfrm>
                      <a:off x="0" y="0"/>
                      <a:ext cx="5541645" cy="76200"/>
                    </a:xfrm>
                    <a:prstGeom prst="rect">
                      <a:avLst/>
                    </a:prstGeom>
                    <a:noFill/>
                    <a:ln w="9525">
                      <a:noFill/>
                      <a:miter lim="800000"/>
                      <a:headEnd/>
                      <a:tailEnd/>
                    </a:ln>
                  </pic:spPr>
                </pic:pic>
              </a:graphicData>
            </a:graphic>
          </wp:inline>
        </w:drawing>
      </w:r>
    </w:p>
    <w:p>
      <w:pPr>
        <w:jc w:val="center"/>
        <w:rPr>
          <w:rFonts w:hint="eastAsia" w:ascii="仿宋" w:hAnsi="仿宋" w:eastAsia="仿宋" w:cs="仿宋"/>
          <w:b/>
          <w:bCs/>
          <w:color w:val="000000"/>
          <w:sz w:val="24"/>
        </w:rPr>
      </w:pPr>
    </w:p>
    <w:p>
      <w:pPr>
        <w:jc w:val="center"/>
        <w:rPr>
          <w:rFonts w:hint="eastAsia" w:ascii="仿宋" w:hAnsi="仿宋" w:eastAsia="仿宋" w:cs="仿宋"/>
          <w:b/>
          <w:bCs/>
          <w:kern w:val="0"/>
          <w:sz w:val="36"/>
          <w:szCs w:val="30"/>
        </w:rPr>
      </w:pPr>
      <w:r>
        <w:rPr>
          <w:rFonts w:hint="eastAsia" w:ascii="仿宋" w:hAnsi="仿宋" w:eastAsia="仿宋" w:cs="仿宋"/>
          <w:b/>
          <w:bCs/>
          <w:kern w:val="0"/>
          <w:sz w:val="36"/>
          <w:szCs w:val="30"/>
        </w:rPr>
        <w:t>关于举办新版武器装备质量管理体系标准</w:t>
      </w:r>
    </w:p>
    <w:p>
      <w:pPr>
        <w:autoSpaceDE w:val="0"/>
        <w:autoSpaceDN w:val="0"/>
        <w:adjustRightInd w:val="0"/>
        <w:jc w:val="center"/>
        <w:rPr>
          <w:rFonts w:hint="eastAsia" w:ascii="仿宋" w:hAnsi="仿宋" w:eastAsia="仿宋" w:cs="仿宋"/>
          <w:b/>
          <w:color w:val="000000"/>
          <w:kern w:val="0"/>
          <w:sz w:val="32"/>
          <w:szCs w:val="32"/>
        </w:rPr>
      </w:pPr>
      <w:r>
        <w:rPr>
          <w:rFonts w:hint="eastAsia" w:ascii="仿宋" w:hAnsi="仿宋" w:eastAsia="仿宋" w:cs="仿宋"/>
          <w:b/>
          <w:bCs/>
          <w:kern w:val="0"/>
          <w:sz w:val="36"/>
          <w:szCs w:val="30"/>
        </w:rPr>
        <w:t>GJB 9001C-2017标准换版培训的通知</w:t>
      </w:r>
    </w:p>
    <w:p>
      <w:pPr>
        <w:jc w:val="left"/>
        <w:rPr>
          <w:rFonts w:hint="eastAsia" w:ascii="仿宋" w:hAnsi="仿宋" w:eastAsia="仿宋" w:cs="仿宋"/>
          <w:b/>
          <w:bCs/>
          <w:color w:val="000000"/>
          <w:sz w:val="28"/>
          <w:szCs w:val="28"/>
        </w:rPr>
      </w:pPr>
    </w:p>
    <w:p>
      <w:pPr>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各有关单位：</w:t>
      </w:r>
    </w:p>
    <w:p>
      <w:pPr>
        <w:spacing w:line="360" w:lineRule="auto"/>
        <w:jc w:val="left"/>
        <w:rPr>
          <w:rFonts w:hint="eastAsia" w:ascii="仿宋" w:hAnsi="仿宋" w:eastAsia="仿宋" w:cs="仿宋"/>
          <w:b w:val="0"/>
          <w:bCs w:val="0"/>
          <w:color w:val="000000"/>
          <w:sz w:val="28"/>
          <w:szCs w:val="28"/>
          <w:lang w:val="en-US" w:eastAsia="zh-CN"/>
        </w:rPr>
      </w:pPr>
      <w:r>
        <w:rPr>
          <w:rFonts w:hint="eastAsia" w:ascii="宋体" w:hAnsi="宋体" w:cs="宋体"/>
          <w:b/>
          <w:bCs/>
          <w:color w:val="000000"/>
          <w:sz w:val="28"/>
          <w:szCs w:val="28"/>
        </w:rPr>
        <w:t xml:space="preserve">     </w:t>
      </w:r>
      <w:r>
        <w:rPr>
          <w:rFonts w:hint="eastAsia" w:ascii="仿宋" w:hAnsi="仿宋" w:eastAsia="仿宋" w:cs="仿宋"/>
          <w:b w:val="0"/>
          <w:bCs w:val="0"/>
          <w:color w:val="000000"/>
          <w:sz w:val="28"/>
          <w:szCs w:val="28"/>
        </w:rPr>
        <w:t>随着中共中央全面深化改革的持续推进，军民融合深度发展作为一项事关国家安全和发展全局的国家战略被纳入全面深化改革的总体布局。</w:t>
      </w:r>
      <w:r>
        <w:rPr>
          <w:rFonts w:hint="eastAsia" w:ascii="仿宋" w:hAnsi="仿宋" w:eastAsia="仿宋" w:cs="仿宋"/>
          <w:b w:val="0"/>
          <w:bCs w:val="0"/>
          <w:color w:val="000000"/>
          <w:sz w:val="28"/>
          <w:szCs w:val="28"/>
          <w:lang w:eastAsia="zh-CN"/>
        </w:rPr>
        <w:t>为深入贯彻国家军民融合发展战略，落实</w:t>
      </w:r>
      <w:r>
        <w:rPr>
          <w:rFonts w:hint="eastAsia" w:ascii="仿宋" w:hAnsi="仿宋" w:eastAsia="仿宋" w:cs="仿宋"/>
          <w:b w:val="0"/>
          <w:bCs w:val="0"/>
          <w:color w:val="000000"/>
          <w:sz w:val="28"/>
          <w:szCs w:val="28"/>
          <w:lang w:val="en-US" w:eastAsia="zh-CN"/>
        </w:rPr>
        <w:t>9月22日中央军民融合委员会第二次会议的决策部署，宣贯“两证合一”实施背景及细则，积极扩大民企参与范围，调整武器装备科研生产目录，降低准入门槛，加快军品供货体系的审核速度，使高技术企业积极参与国防建设，推动军民融合深度发展。</w:t>
      </w:r>
    </w:p>
    <w:p>
      <w:pPr>
        <w:spacing w:line="360" w:lineRule="auto"/>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军民融合国家战略的贯彻落实，得到了军、地、企等各方的积极响应。其中，武器装备质量管理体系管理体系认证（简称GJB），作为基础要求，得到了广泛的推广与认可。新版武器装备质量管理体系要求GJB 9001C-2017已经发布，在等同采用GB/T19001-2016基础上，增加武器装备质量管理体系特殊要求编制而成，有了很多较大的变化。为做好新版GJB认证换版工作，提高各有关单位对GJB标准的理解，促进GJB有效性的不断提高，帮助各有关单位顺利通过GJB 9001C-2017认证，</w:t>
      </w:r>
      <w:r>
        <w:rPr>
          <w:rFonts w:hint="eastAsia" w:ascii="仿宋" w:hAnsi="仿宋" w:eastAsia="仿宋" w:cs="仿宋"/>
          <w:b w:val="0"/>
          <w:bCs w:val="0"/>
          <w:color w:val="000000"/>
          <w:sz w:val="28"/>
          <w:szCs w:val="28"/>
          <w:lang w:eastAsia="zh-CN"/>
        </w:rPr>
        <w:t>经有关部门同意，陕西省国防科工办信息中心联合中核集团</w:t>
      </w:r>
      <w:r>
        <w:rPr>
          <w:rFonts w:hint="eastAsia" w:ascii="仿宋" w:hAnsi="仿宋" w:eastAsia="仿宋" w:cs="仿宋"/>
          <w:b w:val="0"/>
          <w:bCs w:val="0"/>
          <w:color w:val="000000"/>
          <w:sz w:val="28"/>
          <w:szCs w:val="28"/>
        </w:rPr>
        <w:t>兴原认证中心</w:t>
      </w:r>
      <w:r>
        <w:rPr>
          <w:rFonts w:hint="eastAsia" w:ascii="仿宋" w:hAnsi="仿宋" w:eastAsia="仿宋" w:cs="仿宋"/>
          <w:b w:val="0"/>
          <w:bCs w:val="0"/>
          <w:color w:val="000000"/>
          <w:sz w:val="28"/>
          <w:szCs w:val="28"/>
          <w:lang w:eastAsia="zh-CN"/>
        </w:rPr>
        <w:t>将</w:t>
      </w:r>
      <w:r>
        <w:rPr>
          <w:rFonts w:hint="eastAsia" w:ascii="仿宋" w:hAnsi="仿宋" w:eastAsia="仿宋" w:cs="仿宋"/>
          <w:b w:val="0"/>
          <w:bCs w:val="0"/>
          <w:color w:val="000000"/>
          <w:sz w:val="28"/>
          <w:szCs w:val="28"/>
        </w:rPr>
        <w:t>于</w:t>
      </w:r>
      <w:r>
        <w:rPr>
          <w:rFonts w:hint="eastAsia" w:ascii="仿宋" w:hAnsi="仿宋" w:eastAsia="仿宋" w:cs="仿宋"/>
          <w:b/>
          <w:bCs/>
          <w:color w:val="000000"/>
          <w:sz w:val="28"/>
          <w:szCs w:val="28"/>
        </w:rPr>
        <w:t>2017年10月27日至28日</w:t>
      </w:r>
      <w:r>
        <w:rPr>
          <w:rFonts w:hint="eastAsia" w:ascii="仿宋" w:hAnsi="仿宋" w:eastAsia="仿宋" w:cs="仿宋"/>
          <w:b w:val="0"/>
          <w:bCs w:val="0"/>
          <w:color w:val="000000"/>
          <w:sz w:val="28"/>
          <w:szCs w:val="28"/>
        </w:rPr>
        <w:t>在</w:t>
      </w:r>
      <w:r>
        <w:rPr>
          <w:rFonts w:hint="eastAsia" w:ascii="仿宋" w:hAnsi="仿宋" w:eastAsia="仿宋" w:cs="仿宋"/>
          <w:b/>
          <w:bCs/>
          <w:color w:val="000000"/>
          <w:sz w:val="28"/>
          <w:szCs w:val="28"/>
        </w:rPr>
        <w:t>西安</w:t>
      </w:r>
      <w:r>
        <w:rPr>
          <w:rFonts w:hint="eastAsia" w:ascii="仿宋" w:hAnsi="仿宋" w:eastAsia="仿宋" w:cs="仿宋"/>
          <w:b w:val="0"/>
          <w:bCs w:val="0"/>
          <w:color w:val="000000"/>
          <w:sz w:val="28"/>
          <w:szCs w:val="28"/>
        </w:rPr>
        <w:t>举</w:t>
      </w:r>
      <w:r>
        <w:rPr>
          <w:rFonts w:hint="eastAsia" w:ascii="仿宋" w:hAnsi="仿宋" w:eastAsia="仿宋" w:cs="仿宋"/>
          <w:b w:val="0"/>
          <w:bCs w:val="0"/>
          <w:color w:val="000000"/>
          <w:sz w:val="28"/>
          <w:szCs w:val="28"/>
          <w:lang w:eastAsia="zh-CN"/>
        </w:rPr>
        <w:t>办</w:t>
      </w:r>
      <w:r>
        <w:rPr>
          <w:rFonts w:hint="eastAsia" w:ascii="仿宋" w:hAnsi="仿宋" w:eastAsia="仿宋" w:cs="仿宋"/>
          <w:b w:val="0"/>
          <w:bCs w:val="0"/>
          <w:color w:val="000000"/>
          <w:sz w:val="28"/>
          <w:szCs w:val="28"/>
        </w:rPr>
        <w:t>新版武器装备质量管理体系标准GJB 9001C-2017标准换版培训班。届时，我们将邀请军方及军工领域专家、国军标认证行业专家主讲，用系统培训、现场解答等形式就新版GJB认证流程、换版审核要点等问题，进行深入解读和交流。望各有关有意向企业积极参与。</w:t>
      </w:r>
    </w:p>
    <w:p>
      <w:pPr>
        <w:spacing w:line="360" w:lineRule="auto"/>
        <w:jc w:val="left"/>
        <w:rPr>
          <w:rFonts w:hint="eastAsia" w:ascii="仿宋" w:hAnsi="仿宋" w:eastAsia="仿宋" w:cs="仿宋"/>
          <w:b w:val="0"/>
          <w:bCs w:val="0"/>
          <w:color w:val="000000"/>
          <w:sz w:val="28"/>
          <w:szCs w:val="28"/>
        </w:rPr>
      </w:pPr>
    </w:p>
    <w:p>
      <w:pPr>
        <w:spacing w:line="360" w:lineRule="auto"/>
        <w:jc w:val="left"/>
        <w:rPr>
          <w:rFonts w:hint="eastAsia" w:ascii="仿宋" w:hAnsi="仿宋" w:eastAsia="仿宋" w:cs="仿宋"/>
          <w:b w:val="0"/>
          <w:bCs w:val="0"/>
          <w:color w:val="000000"/>
          <w:sz w:val="28"/>
          <w:szCs w:val="28"/>
        </w:rPr>
      </w:pPr>
    </w:p>
    <w:p>
      <w:pPr>
        <w:spacing w:line="360" w:lineRule="auto"/>
        <w:jc w:val="lef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w:t>
      </w:r>
      <w:r>
        <w:rPr>
          <w:rFonts w:hint="eastAsia" w:ascii="仿宋" w:hAnsi="仿宋" w:eastAsia="仿宋" w:cs="仿宋"/>
          <w:b w:val="0"/>
          <w:bCs w:val="0"/>
          <w:color w:val="000000"/>
          <w:sz w:val="28"/>
          <w:szCs w:val="28"/>
          <w:lang w:eastAsia="zh-CN"/>
        </w:rPr>
        <w:t>陕西省国防科工办信息中心</w:t>
      </w:r>
      <w:r>
        <w:rPr>
          <w:rFonts w:hint="eastAsia" w:ascii="仿宋" w:hAnsi="仿宋" w:eastAsia="仿宋" w:cs="仿宋"/>
          <w:b w:val="0"/>
          <w:bCs w:val="0"/>
          <w:color w:val="000000"/>
          <w:sz w:val="28"/>
          <w:szCs w:val="28"/>
        </w:rPr>
        <w:t xml:space="preserve">              </w:t>
      </w: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val="0"/>
          <w:bCs w:val="0"/>
          <w:color w:val="000000"/>
          <w:sz w:val="28"/>
          <w:szCs w:val="28"/>
        </w:rPr>
        <w:t>兴原认证中心有限公司</w:t>
      </w:r>
    </w:p>
    <w:p>
      <w:pPr>
        <w:spacing w:line="360" w:lineRule="auto"/>
        <w:ind w:firstLine="280" w:firstLineChars="100"/>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二〇一七年九月二十五日      </w:t>
      </w:r>
      <w:r>
        <w:rPr>
          <w:rFonts w:hint="eastAsia" w:ascii="仿宋" w:hAnsi="仿宋" w:eastAsia="仿宋" w:cs="仿宋"/>
          <w:b w:val="0"/>
          <w:bCs w:val="0"/>
          <w:color w:val="000000"/>
          <w:sz w:val="28"/>
          <w:szCs w:val="28"/>
          <w:lang w:val="en-US" w:eastAsia="zh-CN"/>
        </w:rPr>
        <w:t xml:space="preserve">               </w:t>
      </w:r>
      <w:r>
        <w:rPr>
          <w:rFonts w:hint="eastAsia" w:ascii="仿宋" w:hAnsi="仿宋" w:eastAsia="仿宋" w:cs="仿宋"/>
          <w:b w:val="0"/>
          <w:bCs w:val="0"/>
          <w:color w:val="000000"/>
          <w:sz w:val="28"/>
          <w:szCs w:val="28"/>
        </w:rPr>
        <w:t xml:space="preserve">二〇一七年九月二十五日               </w:t>
      </w:r>
    </w:p>
    <w:p>
      <w:pPr>
        <w:spacing w:line="360" w:lineRule="auto"/>
        <w:rPr>
          <w:rFonts w:hint="eastAsia" w:ascii="仿宋" w:hAnsi="仿宋" w:eastAsia="仿宋" w:cs="仿宋"/>
          <w:b w:val="0"/>
          <w:bCs w:val="0"/>
          <w:color w:val="000000"/>
          <w:sz w:val="28"/>
          <w:szCs w:val="28"/>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spacing w:line="360" w:lineRule="auto"/>
        <w:rPr>
          <w:rFonts w:hint="eastAsia" w:ascii="宋体" w:hAnsi="宋体" w:cs="宋体"/>
          <w:b/>
          <w:bCs/>
          <w:color w:val="000000"/>
          <w:szCs w:val="21"/>
        </w:rPr>
      </w:pPr>
    </w:p>
    <w:p>
      <w:pPr>
        <w:autoSpaceDE w:val="0"/>
        <w:autoSpaceDN w:val="0"/>
        <w:adjustRightInd w:val="0"/>
        <w:spacing w:line="360" w:lineRule="auto"/>
        <w:jc w:val="left"/>
        <w:rPr>
          <w:rFonts w:hint="eastAsia" w:ascii="仿宋" w:hAnsi="仿宋" w:eastAsia="仿宋" w:cs="仿宋"/>
          <w:b/>
          <w:color w:val="000000"/>
          <w:sz w:val="21"/>
          <w:szCs w:val="21"/>
        </w:rPr>
      </w:pPr>
    </w:p>
    <w:p>
      <w:pPr>
        <w:autoSpaceDE w:val="0"/>
        <w:autoSpaceDN w:val="0"/>
        <w:adjustRightInd w:val="0"/>
        <w:spacing w:line="360" w:lineRule="auto"/>
        <w:jc w:val="left"/>
        <w:rPr>
          <w:rFonts w:hint="eastAsia" w:ascii="仿宋" w:hAnsi="仿宋" w:eastAsia="仿宋" w:cs="仿宋"/>
          <w:bCs/>
          <w:color w:val="000000"/>
          <w:sz w:val="21"/>
          <w:szCs w:val="21"/>
          <w:lang w:val="en-US" w:eastAsia="zh-CN"/>
        </w:rPr>
      </w:pPr>
      <w:r>
        <w:rPr>
          <w:rFonts w:hint="eastAsia" w:ascii="仿宋" w:hAnsi="仿宋" w:eastAsia="仿宋" w:cs="仿宋"/>
          <w:b/>
          <w:color w:val="000000"/>
          <w:sz w:val="21"/>
          <w:szCs w:val="21"/>
          <w:lang w:eastAsia="zh-CN"/>
        </w:rPr>
        <w:t>指导</w:t>
      </w:r>
      <w:r>
        <w:rPr>
          <w:rFonts w:hint="eastAsia" w:ascii="仿宋" w:hAnsi="仿宋" w:eastAsia="仿宋" w:cs="仿宋"/>
          <w:b/>
          <w:color w:val="000000"/>
          <w:sz w:val="21"/>
          <w:szCs w:val="21"/>
        </w:rPr>
        <w:t>单位</w:t>
      </w:r>
      <w:r>
        <w:rPr>
          <w:rFonts w:hint="eastAsia" w:ascii="仿宋" w:hAnsi="仿宋" w:eastAsia="仿宋" w:cs="仿宋"/>
          <w:b/>
          <w:color w:val="000000"/>
          <w:sz w:val="21"/>
          <w:szCs w:val="21"/>
          <w:lang w:eastAsia="zh-CN"/>
        </w:rPr>
        <w:t>：</w:t>
      </w:r>
      <w:r>
        <w:rPr>
          <w:rFonts w:hint="eastAsia" w:ascii="仿宋" w:hAnsi="仿宋" w:eastAsia="仿宋" w:cs="仿宋"/>
          <w:bCs/>
          <w:color w:val="000000"/>
          <w:sz w:val="21"/>
          <w:szCs w:val="21"/>
          <w:lang w:eastAsia="zh-CN"/>
        </w:rPr>
        <w:t>中国人民解放军装备学院</w:t>
      </w:r>
      <w:r>
        <w:rPr>
          <w:rFonts w:hint="eastAsia" w:ascii="仿宋" w:hAnsi="仿宋" w:eastAsia="仿宋" w:cs="仿宋"/>
          <w:bCs/>
          <w:color w:val="000000"/>
          <w:sz w:val="21"/>
          <w:szCs w:val="21"/>
          <w:lang w:val="en-US" w:eastAsia="zh-CN"/>
        </w:rPr>
        <w:t xml:space="preserve">  </w:t>
      </w:r>
    </w:p>
    <w:p>
      <w:pPr>
        <w:autoSpaceDE w:val="0"/>
        <w:autoSpaceDN w:val="0"/>
        <w:adjustRightInd w:val="0"/>
        <w:spacing w:line="360" w:lineRule="auto"/>
        <w:jc w:val="left"/>
        <w:rPr>
          <w:rFonts w:hint="eastAsia" w:ascii="仿宋" w:hAnsi="仿宋" w:eastAsia="仿宋" w:cs="仿宋"/>
          <w:bCs/>
          <w:color w:val="000000"/>
          <w:sz w:val="21"/>
          <w:szCs w:val="21"/>
          <w:lang w:val="en-US" w:eastAsia="zh-CN"/>
        </w:rPr>
      </w:pPr>
      <w:r>
        <w:rPr>
          <w:rFonts w:hint="eastAsia" w:ascii="仿宋" w:hAnsi="仿宋" w:eastAsia="仿宋" w:cs="仿宋"/>
          <w:b/>
          <w:bCs/>
          <w:color w:val="000000"/>
          <w:sz w:val="21"/>
          <w:szCs w:val="21"/>
        </w:rPr>
        <w:t>主办单位</w:t>
      </w:r>
      <w:r>
        <w:rPr>
          <w:rFonts w:hint="eastAsia" w:ascii="仿宋" w:hAnsi="仿宋" w:eastAsia="仿宋" w:cs="仿宋"/>
          <w:b/>
          <w:bCs/>
          <w:color w:val="000000"/>
          <w:sz w:val="21"/>
          <w:szCs w:val="21"/>
          <w:lang w:eastAsia="zh-CN"/>
        </w:rPr>
        <w:t>：</w:t>
      </w:r>
      <w:r>
        <w:rPr>
          <w:rFonts w:hint="eastAsia" w:ascii="仿宋" w:hAnsi="仿宋" w:eastAsia="仿宋" w:cs="仿宋"/>
          <w:bCs/>
          <w:color w:val="000000"/>
          <w:sz w:val="21"/>
          <w:szCs w:val="21"/>
          <w:lang w:eastAsia="zh-CN"/>
        </w:rPr>
        <w:t>陕西省国防科工办信息中心</w:t>
      </w:r>
      <w:r>
        <w:rPr>
          <w:rFonts w:hint="eastAsia" w:ascii="仿宋" w:hAnsi="仿宋" w:eastAsia="仿宋" w:cs="仿宋"/>
          <w:bCs/>
          <w:color w:val="000000"/>
          <w:sz w:val="21"/>
          <w:szCs w:val="21"/>
          <w:lang w:val="en-US" w:eastAsia="zh-CN"/>
        </w:rPr>
        <w:t xml:space="preserve">  </w:t>
      </w:r>
      <w:r>
        <w:rPr>
          <w:rFonts w:hint="eastAsia" w:ascii="仿宋" w:hAnsi="仿宋" w:eastAsia="仿宋" w:cs="仿宋"/>
          <w:bCs/>
          <w:color w:val="000000"/>
          <w:sz w:val="21"/>
          <w:szCs w:val="21"/>
        </w:rPr>
        <w:t>兴原认证中心有限公司</w:t>
      </w:r>
      <w:r>
        <w:rPr>
          <w:rFonts w:hint="eastAsia" w:ascii="仿宋" w:hAnsi="仿宋" w:eastAsia="仿宋" w:cs="仿宋"/>
          <w:bCs/>
          <w:color w:val="000000"/>
          <w:sz w:val="21"/>
          <w:szCs w:val="21"/>
          <w:lang w:val="en-US" w:eastAsia="zh-CN"/>
        </w:rPr>
        <w:t xml:space="preserve">  </w:t>
      </w:r>
    </w:p>
    <w:p>
      <w:pPr>
        <w:autoSpaceDE w:val="0"/>
        <w:autoSpaceDN w:val="0"/>
        <w:adjustRightInd w:val="0"/>
        <w:spacing w:line="360" w:lineRule="auto"/>
        <w:jc w:val="left"/>
        <w:rPr>
          <w:rFonts w:hint="eastAsia" w:ascii="仿宋" w:hAnsi="仿宋" w:eastAsia="仿宋" w:cs="仿宋"/>
          <w:b w:val="0"/>
          <w:bCs w:val="0"/>
          <w:color w:val="000000"/>
          <w:sz w:val="21"/>
          <w:szCs w:val="21"/>
        </w:rPr>
      </w:pPr>
      <w:r>
        <w:rPr>
          <w:rFonts w:hint="eastAsia" w:ascii="仿宋" w:hAnsi="仿宋" w:eastAsia="仿宋" w:cs="仿宋"/>
          <w:b/>
          <w:bCs/>
          <w:color w:val="000000"/>
          <w:sz w:val="21"/>
          <w:szCs w:val="21"/>
        </w:rPr>
        <w:t>承办单位：</w:t>
      </w:r>
      <w:r>
        <w:rPr>
          <w:rFonts w:hint="eastAsia" w:ascii="仿宋" w:hAnsi="仿宋" w:eastAsia="仿宋" w:cs="仿宋"/>
          <w:b w:val="0"/>
          <w:bCs w:val="0"/>
          <w:color w:val="000000"/>
          <w:sz w:val="21"/>
          <w:szCs w:val="21"/>
          <w:lang w:eastAsia="zh-CN"/>
        </w:rPr>
        <w:t>兴原认证中心有限公司</w:t>
      </w:r>
      <w:r>
        <w:rPr>
          <w:rFonts w:hint="eastAsia" w:ascii="仿宋" w:hAnsi="仿宋" w:eastAsia="仿宋" w:cs="仿宋"/>
          <w:b w:val="0"/>
          <w:bCs w:val="0"/>
          <w:color w:val="000000"/>
          <w:sz w:val="21"/>
          <w:szCs w:val="21"/>
        </w:rPr>
        <w:t xml:space="preserve"> </w:t>
      </w:r>
      <w:r>
        <w:rPr>
          <w:rFonts w:hint="eastAsia" w:ascii="仿宋" w:hAnsi="仿宋" w:eastAsia="仿宋" w:cs="仿宋"/>
          <w:b w:val="0"/>
          <w:bCs w:val="0"/>
          <w:color w:val="000000"/>
          <w:sz w:val="21"/>
          <w:szCs w:val="21"/>
          <w:lang w:val="en-US" w:eastAsia="zh-CN"/>
        </w:rPr>
        <w:t xml:space="preserve"> </w:t>
      </w:r>
      <w:r>
        <w:rPr>
          <w:rFonts w:hint="eastAsia" w:ascii="仿宋" w:hAnsi="仿宋" w:eastAsia="仿宋" w:cs="仿宋"/>
          <w:bCs/>
          <w:color w:val="000000"/>
          <w:sz w:val="21"/>
          <w:szCs w:val="21"/>
          <w:lang w:eastAsia="zh-CN"/>
        </w:rPr>
        <w:t>中国军转民驻陕西通联站</w:t>
      </w:r>
    </w:p>
    <w:p>
      <w:pPr>
        <w:autoSpaceDE w:val="0"/>
        <w:autoSpaceDN w:val="0"/>
        <w:adjustRightInd w:val="0"/>
        <w:spacing w:line="360" w:lineRule="auto"/>
        <w:jc w:val="left"/>
        <w:rPr>
          <w:rFonts w:hint="eastAsia" w:ascii="仿宋" w:hAnsi="仿宋" w:eastAsia="仿宋" w:cs="仿宋"/>
          <w:bCs/>
          <w:color w:val="000000"/>
          <w:sz w:val="21"/>
          <w:szCs w:val="21"/>
        </w:rPr>
      </w:pPr>
      <w:r>
        <w:rPr>
          <w:rFonts w:hint="eastAsia" w:ascii="仿宋" w:hAnsi="仿宋" w:eastAsia="仿宋" w:cs="仿宋"/>
          <w:b/>
          <w:color w:val="000000"/>
          <w:sz w:val="21"/>
          <w:szCs w:val="21"/>
        </w:rPr>
        <w:t>支持单位</w:t>
      </w:r>
      <w:r>
        <w:rPr>
          <w:rFonts w:hint="eastAsia" w:ascii="仿宋" w:hAnsi="仿宋" w:eastAsia="仿宋" w:cs="仿宋"/>
          <w:b/>
          <w:color w:val="000000"/>
          <w:sz w:val="21"/>
          <w:szCs w:val="21"/>
          <w:lang w:eastAsia="zh-CN"/>
        </w:rPr>
        <w:t>：</w:t>
      </w:r>
      <w:r>
        <w:rPr>
          <w:rFonts w:hint="eastAsia" w:ascii="仿宋" w:hAnsi="仿宋" w:eastAsia="仿宋" w:cs="仿宋"/>
          <w:bCs/>
          <w:color w:val="000000"/>
          <w:sz w:val="21"/>
          <w:szCs w:val="21"/>
          <w:lang w:eastAsia="zh-CN"/>
        </w:rPr>
        <w:t>西安高新区军民融合局</w:t>
      </w:r>
      <w:r>
        <w:rPr>
          <w:rFonts w:hint="eastAsia" w:ascii="仿宋" w:hAnsi="仿宋" w:eastAsia="仿宋" w:cs="仿宋"/>
          <w:bCs/>
          <w:color w:val="000000"/>
          <w:sz w:val="21"/>
          <w:szCs w:val="21"/>
          <w:lang w:val="en-US" w:eastAsia="zh-CN"/>
        </w:rPr>
        <w:t xml:space="preserve">  </w:t>
      </w:r>
      <w:r>
        <w:rPr>
          <w:rFonts w:hint="eastAsia" w:ascii="仿宋" w:hAnsi="仿宋" w:eastAsia="仿宋" w:cs="仿宋"/>
          <w:bCs/>
          <w:color w:val="000000"/>
          <w:sz w:val="21"/>
          <w:szCs w:val="21"/>
          <w:lang w:eastAsia="zh-CN"/>
        </w:rPr>
        <w:t>西安科技大市场</w:t>
      </w:r>
      <w:r>
        <w:rPr>
          <w:rFonts w:hint="eastAsia" w:ascii="仿宋" w:hAnsi="仿宋" w:eastAsia="仿宋" w:cs="仿宋"/>
          <w:bCs/>
          <w:color w:val="000000"/>
          <w:sz w:val="21"/>
          <w:szCs w:val="21"/>
          <w:lang w:val="en-US" w:eastAsia="zh-CN"/>
        </w:rPr>
        <w:t xml:space="preserve">  </w:t>
      </w:r>
      <w:r>
        <w:rPr>
          <w:rFonts w:hint="eastAsia" w:ascii="仿宋" w:hAnsi="仿宋" w:eastAsia="仿宋" w:cs="仿宋"/>
          <w:bCs/>
          <w:color w:val="000000"/>
          <w:sz w:val="21"/>
          <w:szCs w:val="21"/>
          <w:lang w:eastAsia="zh-CN"/>
        </w:rPr>
        <w:t>中国军转民杂志社</w:t>
      </w:r>
    </w:p>
    <w:p>
      <w:pPr>
        <w:numPr>
          <w:ilvl w:val="0"/>
          <w:numId w:val="1"/>
        </w:numPr>
        <w:autoSpaceDE w:val="0"/>
        <w:autoSpaceDN w:val="0"/>
        <w:adjustRightInd w:val="0"/>
        <w:ind w:left="717" w:leftChars="171" w:hanging="358" w:hangingChars="170"/>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培训对象</w:t>
      </w:r>
    </w:p>
    <w:p>
      <w:pPr>
        <w:autoSpaceDE w:val="0"/>
        <w:autoSpaceDN w:val="0"/>
        <w:adjustRightInd w:val="0"/>
        <w:ind w:left="716" w:leftChars="171" w:hanging="357" w:hangingChars="17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1、</w:t>
      </w:r>
      <w:r>
        <w:rPr>
          <w:rFonts w:hint="eastAsia" w:ascii="仿宋" w:hAnsi="仿宋" w:eastAsia="仿宋" w:cs="仿宋"/>
          <w:color w:val="000000"/>
          <w:kern w:val="0"/>
          <w:sz w:val="21"/>
          <w:szCs w:val="21"/>
        </w:rPr>
        <w:t>承担武器装备科研生产任务的单位质量主管负责人</w:t>
      </w:r>
    </w:p>
    <w:p>
      <w:p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bCs/>
          <w:color w:val="000000"/>
          <w:sz w:val="21"/>
          <w:szCs w:val="21"/>
        </w:rPr>
        <w:t>2、</w:t>
      </w:r>
      <w:r>
        <w:rPr>
          <w:rFonts w:hint="eastAsia" w:ascii="仿宋" w:hAnsi="仿宋" w:eastAsia="仿宋" w:cs="仿宋"/>
          <w:color w:val="000000"/>
          <w:kern w:val="0"/>
          <w:sz w:val="21"/>
          <w:szCs w:val="21"/>
        </w:rPr>
        <w:t>武器装备质量管理体系内审员</w:t>
      </w:r>
    </w:p>
    <w:p>
      <w:p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3、省市直属军民融合产业园区、投融资机构负责人</w:t>
      </w:r>
    </w:p>
    <w:p>
      <w:pPr>
        <w:numPr>
          <w:ilvl w:val="0"/>
          <w:numId w:val="1"/>
        </w:numPr>
        <w:autoSpaceDE w:val="0"/>
        <w:autoSpaceDN w:val="0"/>
        <w:adjustRightInd w:val="0"/>
        <w:ind w:left="717" w:leftChars="171" w:hanging="358" w:hangingChars="170"/>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培训时间、报到时间和地点</w:t>
      </w:r>
    </w:p>
    <w:p>
      <w:pPr>
        <w:numPr>
          <w:ilvl w:val="0"/>
          <w:numId w:val="2"/>
        </w:num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培训时间：2017年10月27日-10月28日</w:t>
      </w:r>
    </w:p>
    <w:p>
      <w:pPr>
        <w:numPr>
          <w:ilvl w:val="0"/>
          <w:numId w:val="2"/>
        </w:num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报到时间：10月26日</w:t>
      </w:r>
    </w:p>
    <w:p>
      <w:pPr>
        <w:numPr>
          <w:ilvl w:val="0"/>
          <w:numId w:val="2"/>
        </w:num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培训地点：</w:t>
      </w:r>
      <w:r>
        <w:rPr>
          <w:rFonts w:hint="eastAsia" w:ascii="仿宋" w:hAnsi="仿宋" w:eastAsia="仿宋" w:cs="仿宋"/>
          <w:color w:val="000000"/>
          <w:kern w:val="0"/>
          <w:sz w:val="21"/>
          <w:szCs w:val="21"/>
          <w:lang w:eastAsia="zh-CN"/>
        </w:rPr>
        <w:t>拟定</w:t>
      </w:r>
      <w:r>
        <w:rPr>
          <w:rFonts w:hint="eastAsia" w:ascii="仿宋" w:hAnsi="仿宋" w:eastAsia="仿宋" w:cs="仿宋"/>
          <w:color w:val="000000"/>
          <w:kern w:val="0"/>
          <w:sz w:val="21"/>
          <w:szCs w:val="21"/>
        </w:rPr>
        <w:t>（具体地点以报道通知为准）</w:t>
      </w:r>
    </w:p>
    <w:p>
      <w:pPr>
        <w:autoSpaceDE w:val="0"/>
        <w:autoSpaceDN w:val="0"/>
        <w:adjustRightInd w:val="0"/>
        <w:ind w:left="717" w:leftChars="171" w:hanging="358" w:hangingChars="170"/>
        <w:jc w:val="left"/>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三、   培训主要内容</w:t>
      </w:r>
      <w:r>
        <w:rPr>
          <w:rFonts w:hint="eastAsia" w:ascii="仿宋" w:hAnsi="仿宋" w:eastAsia="仿宋" w:cs="仿宋"/>
          <w:color w:val="000000"/>
          <w:kern w:val="0"/>
          <w:sz w:val="21"/>
          <w:szCs w:val="21"/>
        </w:rPr>
        <w:t xml:space="preserve"> </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1、新、旧版武器装备质量管理标准对比；</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2、武器装备质量管理相关法规和标准； </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3、GJB 9001C-2017标准条款的理解与实施； </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4、按照GJB 9001C-2017标准进行内部审核的方法和技巧；</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5、按照GJB 9001C-2017标准建立体系的指导。</w:t>
      </w:r>
    </w:p>
    <w:p>
      <w:pPr>
        <w:autoSpaceDE w:val="0"/>
        <w:autoSpaceDN w:val="0"/>
        <w:adjustRightInd w:val="0"/>
        <w:spacing w:line="300" w:lineRule="auto"/>
        <w:ind w:left="540" w:leftChars="257"/>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6、两证合一的背景意义。</w:t>
      </w:r>
    </w:p>
    <w:p>
      <w:pPr>
        <w:autoSpaceDE w:val="0"/>
        <w:autoSpaceDN w:val="0"/>
        <w:adjustRightInd w:val="0"/>
        <w:ind w:left="717" w:leftChars="171" w:hanging="358" w:hangingChars="170"/>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四、   培训费用</w:t>
      </w:r>
    </w:p>
    <w:p>
      <w:p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1、培训费1200元/单位（包含报名费，培训费、资料费</w:t>
      </w:r>
      <w:r>
        <w:rPr>
          <w:rFonts w:hint="eastAsia" w:ascii="仿宋" w:hAnsi="仿宋" w:eastAsia="仿宋" w:cs="仿宋"/>
          <w:color w:val="000000"/>
          <w:kern w:val="0"/>
          <w:sz w:val="21"/>
          <w:szCs w:val="21"/>
          <w:lang w:eastAsia="zh-CN"/>
        </w:rPr>
        <w:t>，证书费</w:t>
      </w:r>
      <w:r>
        <w:rPr>
          <w:rFonts w:hint="eastAsia" w:ascii="仿宋" w:hAnsi="仿宋" w:eastAsia="仿宋" w:cs="仿宋"/>
          <w:color w:val="000000"/>
          <w:kern w:val="0"/>
          <w:sz w:val="21"/>
          <w:szCs w:val="21"/>
        </w:rPr>
        <w:t xml:space="preserve">）； </w:t>
      </w:r>
    </w:p>
    <w:p>
      <w:p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2、食宿费用统一安排，费用自理。</w:t>
      </w:r>
    </w:p>
    <w:p>
      <w:pPr>
        <w:autoSpaceDE w:val="0"/>
        <w:autoSpaceDN w:val="0"/>
        <w:adjustRightInd w:val="0"/>
        <w:ind w:left="716" w:leftChars="171" w:hanging="357" w:hangingChars="170"/>
        <w:jc w:val="left"/>
        <w:rPr>
          <w:rFonts w:hint="eastAsia" w:ascii="仿宋" w:hAnsi="仿宋" w:eastAsia="仿宋" w:cs="仿宋"/>
          <w:b/>
          <w:color w:val="000000"/>
          <w:sz w:val="21"/>
          <w:szCs w:val="21"/>
        </w:rPr>
      </w:pPr>
      <w:r>
        <w:rPr>
          <w:rFonts w:hint="eastAsia" w:ascii="仿宋" w:hAnsi="仿宋" w:eastAsia="仿宋" w:cs="仿宋"/>
          <w:color w:val="000000"/>
          <w:kern w:val="0"/>
          <w:sz w:val="21"/>
          <w:szCs w:val="21"/>
        </w:rPr>
        <w:t>3、学费缴纳方式</w:t>
      </w:r>
      <w:r>
        <w:rPr>
          <w:rFonts w:hint="eastAsia" w:ascii="仿宋" w:hAnsi="仿宋" w:eastAsia="仿宋" w:cs="仿宋"/>
          <w:color w:val="000000"/>
          <w:sz w:val="21"/>
          <w:szCs w:val="21"/>
        </w:rPr>
        <w:t>：</w:t>
      </w:r>
    </w:p>
    <w:p>
      <w:pPr>
        <w:autoSpaceDE w:val="0"/>
        <w:autoSpaceDN w:val="0"/>
        <w:adjustRightInd w:val="0"/>
        <w:ind w:left="716" w:leftChars="171" w:hanging="357" w:hangingChars="17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1）汇款或转账至以下账户</w:t>
      </w:r>
    </w:p>
    <w:p>
      <w:pPr>
        <w:autoSpaceDE w:val="0"/>
        <w:autoSpaceDN w:val="0"/>
        <w:adjustRightInd w:val="0"/>
        <w:ind w:firstLine="1890" w:firstLineChars="9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1）汇款或转账至我公司账户</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开户银行：中国农业银行北京市分行上地支行</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户    名：兴原认证中心有限公司</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银行帐号：11251001040000386</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财务电话：010-62984621/62984661.</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2）报到当天 现金缴纳</w:t>
      </w:r>
      <w:r>
        <w:rPr>
          <w:rFonts w:hint="eastAsia" w:ascii="仿宋" w:hAnsi="仿宋" w:eastAsia="仿宋" w:cs="仿宋"/>
          <w:b/>
          <w:sz w:val="21"/>
          <w:szCs w:val="21"/>
        </w:rPr>
        <w:t>（仅限开具普通发票的企业）</w:t>
      </w:r>
    </w:p>
    <w:p>
      <w:pPr>
        <w:pStyle w:val="8"/>
        <w:spacing w:line="276" w:lineRule="auto"/>
        <w:ind w:firstLine="1927" w:firstLineChars="918"/>
        <w:rPr>
          <w:rFonts w:hint="eastAsia" w:ascii="仿宋" w:hAnsi="仿宋" w:eastAsia="仿宋" w:cs="仿宋"/>
          <w:sz w:val="21"/>
          <w:szCs w:val="21"/>
        </w:rPr>
      </w:pPr>
      <w:r>
        <w:rPr>
          <w:rFonts w:hint="eastAsia" w:ascii="仿宋" w:hAnsi="仿宋" w:eastAsia="仿宋" w:cs="仿宋"/>
          <w:sz w:val="21"/>
          <w:szCs w:val="21"/>
        </w:rPr>
        <w:t>3）支票支付（仅限北京企业）</w:t>
      </w:r>
    </w:p>
    <w:p>
      <w:pPr>
        <w:pStyle w:val="8"/>
        <w:spacing w:line="276" w:lineRule="auto"/>
        <w:ind w:left="-21" w:leftChars="-10" w:firstLine="19" w:firstLineChars="9"/>
        <w:rPr>
          <w:rFonts w:hint="eastAsia" w:ascii="仿宋" w:hAnsi="仿宋" w:eastAsia="仿宋" w:cs="仿宋"/>
          <w:sz w:val="21"/>
          <w:szCs w:val="21"/>
        </w:rPr>
      </w:pPr>
      <w:r>
        <w:rPr>
          <w:rFonts w:hint="eastAsia" w:ascii="仿宋" w:hAnsi="仿宋" w:eastAsia="仿宋" w:cs="仿宋"/>
          <w:b/>
          <w:color w:val="auto"/>
          <w:sz w:val="21"/>
          <w:szCs w:val="21"/>
        </w:rPr>
        <w:t>注</w:t>
      </w:r>
      <w:r>
        <w:rPr>
          <w:rFonts w:hint="eastAsia" w:ascii="仿宋" w:hAnsi="仿宋" w:eastAsia="仿宋" w:cs="仿宋"/>
          <w:sz w:val="21"/>
          <w:szCs w:val="21"/>
        </w:rPr>
        <w:t>：</w:t>
      </w:r>
      <w:r>
        <w:rPr>
          <w:rFonts w:hint="eastAsia" w:ascii="仿宋" w:hAnsi="仿宋" w:eastAsia="仿宋" w:cs="仿宋"/>
          <w:b/>
          <w:color w:val="auto"/>
          <w:sz w:val="21"/>
          <w:szCs w:val="21"/>
        </w:rPr>
        <w:t>需要开具增值税专用发票的学员，携带开票信息，由此给广大学员单位带来的不便，敬请谅解</w:t>
      </w:r>
      <w:r>
        <w:rPr>
          <w:rFonts w:hint="eastAsia" w:ascii="仿宋" w:hAnsi="仿宋" w:eastAsia="仿宋" w:cs="仿宋"/>
          <w:color w:val="auto"/>
          <w:sz w:val="21"/>
          <w:szCs w:val="21"/>
        </w:rPr>
        <w:t>。</w:t>
      </w:r>
    </w:p>
    <w:p>
      <w:pPr>
        <w:autoSpaceDE w:val="0"/>
        <w:autoSpaceDN w:val="0"/>
        <w:adjustRightInd w:val="0"/>
        <w:jc w:val="left"/>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五、考试与证书发放：</w:t>
      </w:r>
      <w:r>
        <w:rPr>
          <w:rFonts w:hint="eastAsia" w:ascii="仿宋" w:hAnsi="仿宋" w:eastAsia="仿宋" w:cs="仿宋"/>
          <w:color w:val="000000"/>
          <w:kern w:val="0"/>
          <w:sz w:val="21"/>
          <w:szCs w:val="21"/>
        </w:rPr>
        <w:t xml:space="preserve">考试合格者，由兴原认证中心颁发《武器装备质量管理体系内审员证书》。 </w:t>
      </w:r>
    </w:p>
    <w:p>
      <w:pPr>
        <w:autoSpaceDE w:val="0"/>
        <w:autoSpaceDN w:val="0"/>
        <w:adjustRightInd w:val="0"/>
        <w:jc w:val="left"/>
        <w:rPr>
          <w:rFonts w:hint="eastAsia" w:ascii="仿宋" w:hAnsi="仿宋" w:eastAsia="仿宋" w:cs="仿宋"/>
          <w:color w:val="000000"/>
          <w:kern w:val="0"/>
          <w:sz w:val="21"/>
          <w:szCs w:val="21"/>
        </w:rPr>
      </w:pPr>
      <w:r>
        <w:rPr>
          <w:rFonts w:hint="eastAsia" w:ascii="仿宋" w:hAnsi="仿宋" w:eastAsia="仿宋" w:cs="仿宋"/>
          <w:b/>
          <w:color w:val="000000"/>
          <w:kern w:val="0"/>
          <w:sz w:val="21"/>
          <w:szCs w:val="21"/>
        </w:rPr>
        <w:t>六、报名办法：</w:t>
      </w:r>
      <w:r>
        <w:rPr>
          <w:rFonts w:hint="eastAsia" w:ascii="仿宋" w:hAnsi="仿宋" w:eastAsia="仿宋" w:cs="仿宋"/>
          <w:color w:val="000000"/>
          <w:kern w:val="0"/>
          <w:sz w:val="21"/>
          <w:szCs w:val="21"/>
        </w:rPr>
        <w:t xml:space="preserve">请有关单位接到本通知后，将参加人员按回执要求填好，于10月20前传真或发送电子邮件至兴原认证中心。 </w:t>
      </w:r>
    </w:p>
    <w:p>
      <w:pPr>
        <w:autoSpaceDE w:val="0"/>
        <w:autoSpaceDN w:val="0"/>
        <w:adjustRightInd w:val="0"/>
        <w:ind w:left="1413" w:leftChars="8" w:hanging="1396" w:hangingChars="665"/>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w:t>
      </w:r>
    </w:p>
    <w:p>
      <w:pPr>
        <w:ind w:left="1617" w:leftChars="770"/>
        <w:rPr>
          <w:rFonts w:hint="eastAsia" w:ascii="仿宋" w:hAnsi="仿宋" w:eastAsia="仿宋" w:cs="仿宋"/>
          <w:b/>
          <w:sz w:val="21"/>
          <w:szCs w:val="21"/>
        </w:rPr>
      </w:pPr>
      <w:r>
        <w:rPr>
          <w:rFonts w:hint="eastAsia" w:ascii="仿宋" w:hAnsi="仿宋" w:eastAsia="仿宋" w:cs="仿宋"/>
          <w:b/>
          <w:sz w:val="21"/>
          <w:szCs w:val="21"/>
        </w:rPr>
        <w:t xml:space="preserve">联系人: </w:t>
      </w:r>
      <w:r>
        <w:rPr>
          <w:rFonts w:hint="eastAsia" w:ascii="仿宋" w:hAnsi="仿宋" w:eastAsia="仿宋" w:cs="仿宋"/>
          <w:b/>
          <w:sz w:val="21"/>
          <w:szCs w:val="21"/>
          <w:lang w:eastAsia="zh-CN"/>
        </w:rPr>
        <w:t>高老师</w:t>
      </w:r>
      <w:r>
        <w:rPr>
          <w:rFonts w:hint="eastAsia" w:ascii="仿宋" w:hAnsi="仿宋" w:eastAsia="仿宋" w:cs="仿宋"/>
          <w:b/>
          <w:sz w:val="21"/>
          <w:szCs w:val="21"/>
          <w:lang w:val="en-US" w:eastAsia="zh-CN"/>
        </w:rPr>
        <w:t xml:space="preserve"> </w:t>
      </w:r>
      <w:r>
        <w:rPr>
          <w:rFonts w:hint="eastAsia" w:ascii="仿宋" w:hAnsi="仿宋" w:eastAsia="仿宋" w:cs="仿宋"/>
          <w:b/>
          <w:sz w:val="21"/>
          <w:szCs w:val="21"/>
        </w:rPr>
        <w:t>徐</w:t>
      </w:r>
      <w:r>
        <w:rPr>
          <w:rFonts w:hint="eastAsia" w:ascii="仿宋" w:hAnsi="仿宋" w:eastAsia="仿宋" w:cs="仿宋"/>
          <w:b/>
          <w:sz w:val="21"/>
          <w:szCs w:val="21"/>
          <w:lang w:eastAsia="zh-CN"/>
        </w:rPr>
        <w:t>老师</w:t>
      </w:r>
    </w:p>
    <w:p>
      <w:pPr>
        <w:ind w:left="1617" w:leftChars="770"/>
        <w:rPr>
          <w:rFonts w:hint="eastAsia" w:ascii="仿宋" w:hAnsi="仿宋" w:eastAsia="仿宋" w:cs="仿宋"/>
          <w:sz w:val="21"/>
          <w:szCs w:val="21"/>
        </w:rPr>
      </w:pPr>
      <w:r>
        <w:rPr>
          <w:rFonts w:hint="eastAsia" w:ascii="仿宋" w:hAnsi="仿宋" w:eastAsia="仿宋" w:cs="仿宋"/>
          <w:b/>
          <w:sz w:val="21"/>
          <w:szCs w:val="21"/>
        </w:rPr>
        <w:t>电  话：</w:t>
      </w:r>
      <w:r>
        <w:rPr>
          <w:rFonts w:hint="eastAsia" w:ascii="仿宋" w:hAnsi="仿宋" w:eastAsia="仿宋" w:cs="仿宋"/>
          <w:b/>
          <w:sz w:val="21"/>
          <w:szCs w:val="21"/>
          <w:lang w:val="en-US" w:eastAsia="zh-CN"/>
        </w:rPr>
        <w:t>13811255589</w:t>
      </w:r>
      <w:r>
        <w:rPr>
          <w:rFonts w:hint="eastAsia" w:ascii="仿宋" w:hAnsi="仿宋" w:eastAsia="仿宋" w:cs="仿宋"/>
          <w:b/>
          <w:sz w:val="21"/>
          <w:szCs w:val="21"/>
        </w:rPr>
        <w:t xml:space="preserve"> 15201228262</w:t>
      </w:r>
    </w:p>
    <w:p>
      <w:pPr>
        <w:autoSpaceDE w:val="0"/>
        <w:autoSpaceDN w:val="0"/>
        <w:adjustRightInd w:val="0"/>
        <w:ind w:left="1619" w:leftChars="771"/>
        <w:jc w:val="left"/>
        <w:rPr>
          <w:rFonts w:hint="eastAsia" w:ascii="仿宋" w:hAnsi="仿宋" w:eastAsia="仿宋" w:cs="仿宋"/>
          <w:b/>
          <w:bCs/>
          <w:color w:val="000000"/>
          <w:kern w:val="0"/>
          <w:sz w:val="21"/>
          <w:szCs w:val="21"/>
        </w:rPr>
      </w:pPr>
      <w:r>
        <w:rPr>
          <w:rFonts w:hint="eastAsia" w:ascii="仿宋" w:hAnsi="仿宋" w:eastAsia="仿宋" w:cs="仿宋"/>
          <w:b/>
          <w:color w:val="000000"/>
          <w:kern w:val="0"/>
          <w:sz w:val="21"/>
          <w:szCs w:val="21"/>
        </w:rPr>
        <w:t>传  真：</w:t>
      </w:r>
      <w:r>
        <w:rPr>
          <w:rFonts w:hint="eastAsia" w:ascii="仿宋" w:hAnsi="仿宋" w:eastAsia="仿宋" w:cs="仿宋"/>
          <w:b/>
          <w:bCs/>
          <w:color w:val="000000"/>
          <w:kern w:val="0"/>
          <w:sz w:val="21"/>
          <w:szCs w:val="21"/>
        </w:rPr>
        <w:t>010-62983193;62981813;</w:t>
      </w:r>
    </w:p>
    <w:p>
      <w:pPr>
        <w:autoSpaceDE w:val="0"/>
        <w:autoSpaceDN w:val="0"/>
        <w:adjustRightInd w:val="0"/>
        <w:ind w:left="1619" w:leftChars="771"/>
        <w:jc w:val="left"/>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电子邮件：</w:t>
      </w:r>
      <w:r>
        <w:rPr>
          <w:rFonts w:hint="eastAsia" w:ascii="仿宋" w:hAnsi="仿宋" w:eastAsia="仿宋" w:cs="仿宋"/>
          <w:b/>
          <w:bCs/>
          <w:color w:val="000000"/>
          <w:kern w:val="0"/>
          <w:sz w:val="21"/>
          <w:szCs w:val="21"/>
          <w:lang w:val="en-US" w:eastAsia="zh-CN"/>
        </w:rPr>
        <w:fldChar w:fldCharType="begin"/>
      </w:r>
      <w:r>
        <w:rPr>
          <w:rFonts w:hint="eastAsia" w:ascii="仿宋" w:hAnsi="仿宋" w:eastAsia="仿宋" w:cs="仿宋"/>
          <w:b/>
          <w:bCs/>
          <w:color w:val="000000"/>
          <w:kern w:val="0"/>
          <w:sz w:val="21"/>
          <w:szCs w:val="21"/>
          <w:lang w:val="en-US" w:eastAsia="zh-CN"/>
        </w:rPr>
        <w:instrText xml:space="preserve"> HYPERLINK "mailto:343995734@qq.com" </w:instrText>
      </w:r>
      <w:r>
        <w:rPr>
          <w:rFonts w:hint="eastAsia" w:ascii="仿宋" w:hAnsi="仿宋" w:eastAsia="仿宋" w:cs="仿宋"/>
          <w:b/>
          <w:bCs/>
          <w:color w:val="000000"/>
          <w:kern w:val="0"/>
          <w:sz w:val="21"/>
          <w:szCs w:val="21"/>
          <w:lang w:val="en-US" w:eastAsia="zh-CN"/>
        </w:rPr>
        <w:fldChar w:fldCharType="separate"/>
      </w:r>
      <w:r>
        <w:rPr>
          <w:rStyle w:val="6"/>
          <w:rFonts w:hint="eastAsia" w:ascii="仿宋" w:hAnsi="仿宋" w:eastAsia="仿宋" w:cs="仿宋"/>
          <w:b/>
          <w:bCs/>
          <w:kern w:val="0"/>
          <w:sz w:val="21"/>
          <w:szCs w:val="21"/>
          <w:lang w:val="en-US" w:eastAsia="zh-CN"/>
        </w:rPr>
        <w:t>343995734@qq</w:t>
      </w:r>
      <w:r>
        <w:rPr>
          <w:rStyle w:val="6"/>
          <w:rFonts w:hint="eastAsia" w:ascii="仿宋" w:hAnsi="仿宋" w:eastAsia="仿宋" w:cs="仿宋"/>
          <w:b/>
          <w:bCs/>
          <w:kern w:val="0"/>
          <w:sz w:val="21"/>
          <w:szCs w:val="21"/>
        </w:rPr>
        <w:t>.</w:t>
      </w:r>
      <w:r>
        <w:rPr>
          <w:rStyle w:val="6"/>
          <w:rFonts w:hint="eastAsia" w:ascii="仿宋" w:hAnsi="仿宋" w:eastAsia="仿宋" w:cs="仿宋"/>
          <w:b/>
          <w:bCs/>
          <w:kern w:val="0"/>
          <w:sz w:val="21"/>
          <w:szCs w:val="21"/>
          <w:lang w:val="en-US" w:eastAsia="zh-CN"/>
        </w:rPr>
        <w:t>com</w:t>
      </w:r>
      <w:r>
        <w:rPr>
          <w:rFonts w:hint="eastAsia" w:ascii="仿宋" w:hAnsi="仿宋" w:eastAsia="仿宋" w:cs="仿宋"/>
          <w:b/>
          <w:bCs/>
          <w:color w:val="000000"/>
          <w:kern w:val="0"/>
          <w:sz w:val="21"/>
          <w:szCs w:val="21"/>
          <w:lang w:val="en-US" w:eastAsia="zh-CN"/>
        </w:rPr>
        <w:fldChar w:fldCharType="end"/>
      </w:r>
      <w:r>
        <w:rPr>
          <w:rFonts w:hint="eastAsia" w:ascii="仿宋" w:hAnsi="仿宋" w:eastAsia="仿宋" w:cs="仿宋"/>
          <w:b/>
          <w:bCs/>
          <w:color w:val="000000"/>
          <w:kern w:val="0"/>
          <w:sz w:val="21"/>
          <w:szCs w:val="21"/>
          <w:lang w:val="en-US" w:eastAsia="zh-CN"/>
        </w:rPr>
        <w:t>/</w:t>
      </w:r>
      <w:bookmarkStart w:id="0" w:name="_GoBack"/>
      <w:bookmarkEnd w:id="0"/>
      <w:r>
        <w:rPr>
          <w:rFonts w:hint="eastAsia" w:ascii="仿宋" w:hAnsi="仿宋" w:eastAsia="仿宋" w:cs="仿宋"/>
          <w:b/>
          <w:bCs/>
          <w:sz w:val="21"/>
          <w:szCs w:val="21"/>
        </w:rPr>
        <w:fldChar w:fldCharType="begin"/>
      </w:r>
      <w:r>
        <w:rPr>
          <w:rFonts w:hint="eastAsia" w:ascii="仿宋" w:hAnsi="仿宋" w:eastAsia="仿宋" w:cs="仿宋"/>
          <w:b/>
          <w:bCs/>
          <w:sz w:val="21"/>
          <w:szCs w:val="21"/>
        </w:rPr>
        <w:instrText xml:space="preserve"> HYPERLINK "mailto:xqccpx@126.com" </w:instrText>
      </w:r>
      <w:r>
        <w:rPr>
          <w:rFonts w:hint="eastAsia" w:ascii="仿宋" w:hAnsi="仿宋" w:eastAsia="仿宋" w:cs="仿宋"/>
          <w:b/>
          <w:bCs/>
          <w:sz w:val="21"/>
          <w:szCs w:val="21"/>
        </w:rPr>
        <w:fldChar w:fldCharType="separate"/>
      </w:r>
      <w:r>
        <w:rPr>
          <w:rStyle w:val="6"/>
          <w:rFonts w:hint="eastAsia" w:ascii="仿宋" w:hAnsi="仿宋" w:eastAsia="仿宋" w:cs="仿宋"/>
          <w:b/>
          <w:bCs/>
          <w:kern w:val="0"/>
          <w:sz w:val="21"/>
          <w:szCs w:val="21"/>
        </w:rPr>
        <w:t>xqccpx@126.com</w:t>
      </w:r>
      <w:r>
        <w:rPr>
          <w:rStyle w:val="6"/>
          <w:rFonts w:hint="eastAsia" w:ascii="仿宋" w:hAnsi="仿宋" w:eastAsia="仿宋" w:cs="仿宋"/>
          <w:b/>
          <w:bCs/>
          <w:kern w:val="0"/>
          <w:sz w:val="21"/>
          <w:szCs w:val="21"/>
        </w:rPr>
        <w:fldChar w:fldCharType="end"/>
      </w:r>
      <w:r>
        <w:rPr>
          <w:rFonts w:hint="eastAsia" w:ascii="仿宋" w:hAnsi="仿宋" w:eastAsia="仿宋" w:cs="仿宋"/>
          <w:b/>
          <w:bCs/>
          <w:color w:val="000000"/>
          <w:kern w:val="0"/>
          <w:sz w:val="21"/>
          <w:szCs w:val="21"/>
        </w:rPr>
        <w:t xml:space="preserve">; </w:t>
      </w:r>
    </w:p>
    <w:p>
      <w:pPr>
        <w:rPr>
          <w:rFonts w:hint="eastAsia" w:ascii="仿宋" w:hAnsi="仿宋" w:eastAsia="仿宋" w:cs="仿宋"/>
          <w:b/>
          <w:color w:val="000000"/>
          <w:sz w:val="21"/>
          <w:szCs w:val="21"/>
        </w:rPr>
      </w:pPr>
    </w:p>
    <w:p>
      <w:pPr>
        <w:rPr>
          <w:rFonts w:hint="eastAsia" w:ascii="仿宋" w:hAnsi="仿宋" w:eastAsia="仿宋" w:cs="仿宋"/>
          <w:b/>
          <w:color w:val="000000"/>
          <w:sz w:val="21"/>
          <w:szCs w:val="21"/>
        </w:rPr>
      </w:pPr>
    </w:p>
    <w:p>
      <w:pPr>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新版武器装备质量管理体系标准</w:t>
      </w:r>
    </w:p>
    <w:p>
      <w:pPr>
        <w:spacing w:line="440" w:lineRule="exact"/>
        <w:ind w:firstLine="420"/>
        <w:jc w:val="center"/>
        <w:rPr>
          <w:rFonts w:hint="eastAsia" w:ascii="仿宋" w:hAnsi="仿宋" w:eastAsia="仿宋" w:cs="仿宋"/>
          <w:b/>
          <w:sz w:val="28"/>
          <w:szCs w:val="28"/>
        </w:rPr>
      </w:pPr>
      <w:r>
        <w:rPr>
          <w:rFonts w:hint="eastAsia" w:ascii="仿宋" w:hAnsi="仿宋" w:eastAsia="仿宋" w:cs="仿宋"/>
          <w:b/>
          <w:bCs/>
          <w:kern w:val="0"/>
          <w:sz w:val="28"/>
          <w:szCs w:val="28"/>
        </w:rPr>
        <w:t>GJB 9001C-2017标准换版培训</w:t>
      </w:r>
      <w:r>
        <w:rPr>
          <w:rFonts w:hint="eastAsia" w:ascii="仿宋" w:hAnsi="仿宋" w:eastAsia="仿宋" w:cs="仿宋"/>
          <w:b/>
          <w:sz w:val="28"/>
          <w:szCs w:val="28"/>
        </w:rPr>
        <w:t>报名回执表  (复制有效)</w:t>
      </w:r>
    </w:p>
    <w:tbl>
      <w:tblPr>
        <w:tblStyle w:val="7"/>
        <w:tblpPr w:leftFromText="180" w:rightFromText="180" w:vertAnchor="text" w:horzAnchor="margin" w:tblpXSpec="center" w:tblpY="30"/>
        <w:tblW w:w="10331" w:type="dxa"/>
        <w:tblInd w:w="0" w:type="dxa"/>
        <w:tblLayout w:type="fixed"/>
        <w:tblCellMar>
          <w:top w:w="0" w:type="dxa"/>
          <w:left w:w="108" w:type="dxa"/>
          <w:bottom w:w="0" w:type="dxa"/>
          <w:right w:w="108" w:type="dxa"/>
        </w:tblCellMar>
      </w:tblPr>
      <w:tblGrid>
        <w:gridCol w:w="855"/>
        <w:gridCol w:w="693"/>
        <w:gridCol w:w="173"/>
        <w:gridCol w:w="1050"/>
        <w:gridCol w:w="1470"/>
        <w:gridCol w:w="630"/>
        <w:gridCol w:w="1365"/>
        <w:gridCol w:w="945"/>
        <w:gridCol w:w="630"/>
        <w:gridCol w:w="1260"/>
        <w:gridCol w:w="1260"/>
      </w:tblGrid>
      <w:tr>
        <w:tblPrEx>
          <w:tblLayout w:type="fixed"/>
          <w:tblCellMar>
            <w:top w:w="0" w:type="dxa"/>
            <w:left w:w="108" w:type="dxa"/>
            <w:bottom w:w="0" w:type="dxa"/>
            <w:right w:w="108" w:type="dxa"/>
          </w:tblCellMar>
        </w:tblPrEx>
        <w:trPr>
          <w:trHeight w:val="405" w:hRule="atLeast"/>
        </w:trPr>
        <w:tc>
          <w:tcPr>
            <w:tcW w:w="1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单位名称</w:t>
            </w:r>
          </w:p>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(发票名头)</w:t>
            </w:r>
          </w:p>
        </w:tc>
        <w:tc>
          <w:tcPr>
            <w:tcW w:w="878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p>
        </w:tc>
      </w:tr>
      <w:tr>
        <w:tblPrEx>
          <w:tblLayout w:type="fixed"/>
          <w:tblCellMar>
            <w:top w:w="0" w:type="dxa"/>
            <w:left w:w="108" w:type="dxa"/>
            <w:bottom w:w="0" w:type="dxa"/>
            <w:right w:w="108" w:type="dxa"/>
          </w:tblCellMar>
        </w:tblPrEx>
        <w:trPr>
          <w:trHeight w:val="472" w:hRule="atLeast"/>
        </w:trPr>
        <w:tc>
          <w:tcPr>
            <w:tcW w:w="154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联 系 人</w:t>
            </w:r>
          </w:p>
        </w:tc>
        <w:tc>
          <w:tcPr>
            <w:tcW w:w="3323"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c>
          <w:tcPr>
            <w:tcW w:w="136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固定电话</w:t>
            </w:r>
          </w:p>
        </w:tc>
        <w:tc>
          <w:tcPr>
            <w:tcW w:w="4095" w:type="dxa"/>
            <w:gridSpan w:val="4"/>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r>
      <w:tr>
        <w:tblPrEx>
          <w:tblLayout w:type="fixed"/>
          <w:tblCellMar>
            <w:top w:w="0" w:type="dxa"/>
            <w:left w:w="108" w:type="dxa"/>
            <w:bottom w:w="0" w:type="dxa"/>
            <w:right w:w="108" w:type="dxa"/>
          </w:tblCellMar>
        </w:tblPrEx>
        <w:trPr>
          <w:trHeight w:val="449" w:hRule="atLeast"/>
        </w:trPr>
        <w:tc>
          <w:tcPr>
            <w:tcW w:w="154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联系手机</w:t>
            </w:r>
          </w:p>
        </w:tc>
        <w:tc>
          <w:tcPr>
            <w:tcW w:w="3323"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c>
          <w:tcPr>
            <w:tcW w:w="136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传   真</w:t>
            </w:r>
          </w:p>
        </w:tc>
        <w:tc>
          <w:tcPr>
            <w:tcW w:w="4095" w:type="dxa"/>
            <w:gridSpan w:val="4"/>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r>
      <w:tr>
        <w:tblPrEx>
          <w:tblLayout w:type="fixed"/>
          <w:tblCellMar>
            <w:top w:w="0" w:type="dxa"/>
            <w:left w:w="108" w:type="dxa"/>
            <w:bottom w:w="0" w:type="dxa"/>
            <w:right w:w="108" w:type="dxa"/>
          </w:tblCellMar>
        </w:tblPrEx>
        <w:trPr>
          <w:trHeight w:val="469" w:hRule="atLeast"/>
        </w:trPr>
        <w:tc>
          <w:tcPr>
            <w:tcW w:w="154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邮政编码</w:t>
            </w:r>
          </w:p>
        </w:tc>
        <w:tc>
          <w:tcPr>
            <w:tcW w:w="3323"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c>
          <w:tcPr>
            <w:tcW w:w="136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电子邮箱(报到通知)</w:t>
            </w:r>
          </w:p>
        </w:tc>
        <w:tc>
          <w:tcPr>
            <w:tcW w:w="4095" w:type="dxa"/>
            <w:gridSpan w:val="4"/>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b/>
                <w:kern w:val="0"/>
                <w:sz w:val="21"/>
                <w:szCs w:val="21"/>
              </w:rPr>
            </w:pPr>
          </w:p>
        </w:tc>
      </w:tr>
      <w:tr>
        <w:tblPrEx>
          <w:tblLayout w:type="fixed"/>
          <w:tblCellMar>
            <w:top w:w="0" w:type="dxa"/>
            <w:left w:w="108" w:type="dxa"/>
            <w:bottom w:w="0" w:type="dxa"/>
            <w:right w:w="108" w:type="dxa"/>
          </w:tblCellMar>
        </w:tblPrEx>
        <w:trPr>
          <w:trHeight w:val="445" w:hRule="atLeast"/>
        </w:trPr>
        <w:tc>
          <w:tcPr>
            <w:tcW w:w="154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通讯地址</w:t>
            </w:r>
          </w:p>
          <w:p>
            <w:pPr>
              <w:widowControl/>
              <w:jc w:val="center"/>
              <w:rPr>
                <w:rFonts w:hint="eastAsia" w:ascii="仿宋" w:hAnsi="仿宋" w:eastAsia="仿宋" w:cs="仿宋"/>
                <w:b/>
                <w:kern w:val="0"/>
                <w:sz w:val="21"/>
                <w:szCs w:val="21"/>
              </w:rPr>
            </w:pPr>
            <w:r>
              <w:rPr>
                <w:rFonts w:hint="eastAsia" w:ascii="仿宋" w:hAnsi="仿宋" w:eastAsia="仿宋" w:cs="仿宋"/>
                <w:b/>
                <w:kern w:val="0"/>
                <w:sz w:val="21"/>
                <w:szCs w:val="21"/>
              </w:rPr>
              <w:t>（证书邮寄）</w:t>
            </w:r>
          </w:p>
        </w:tc>
        <w:tc>
          <w:tcPr>
            <w:tcW w:w="8783"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1"/>
                <w:szCs w:val="21"/>
              </w:rPr>
            </w:pPr>
          </w:p>
        </w:tc>
      </w:tr>
      <w:tr>
        <w:tblPrEx>
          <w:tblLayout w:type="fixed"/>
          <w:tblCellMar>
            <w:top w:w="0" w:type="dxa"/>
            <w:left w:w="108" w:type="dxa"/>
            <w:bottom w:w="0" w:type="dxa"/>
            <w:right w:w="108" w:type="dxa"/>
          </w:tblCellMar>
        </w:tblPrEx>
        <w:trPr>
          <w:trHeight w:val="403" w:hRule="atLeast"/>
        </w:trPr>
        <w:tc>
          <w:tcPr>
            <w:tcW w:w="1033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8"/>
                <w:szCs w:val="28"/>
              </w:rPr>
            </w:pPr>
            <w:r>
              <w:rPr>
                <w:rFonts w:hint="eastAsia" w:ascii="仿宋" w:hAnsi="仿宋" w:eastAsia="仿宋" w:cs="仿宋"/>
                <w:b/>
                <w:kern w:val="0"/>
                <w:sz w:val="28"/>
                <w:szCs w:val="28"/>
              </w:rPr>
              <w:t>报名人员情况</w:t>
            </w:r>
          </w:p>
        </w:tc>
      </w:tr>
      <w:tr>
        <w:tblPrEx>
          <w:tblLayout w:type="fixed"/>
          <w:tblCellMar>
            <w:top w:w="0" w:type="dxa"/>
            <w:left w:w="108" w:type="dxa"/>
            <w:bottom w:w="0" w:type="dxa"/>
            <w:right w:w="108" w:type="dxa"/>
          </w:tblCellMar>
        </w:tblPrEx>
        <w:trPr>
          <w:trHeight w:val="285"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学员姓名</w:t>
            </w: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性别</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职务</w:t>
            </w: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手机</w:t>
            </w: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身份证号</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kern w:val="0"/>
                <w:sz w:val="24"/>
              </w:rPr>
            </w:pPr>
            <w:r>
              <w:rPr>
                <w:rFonts w:hint="eastAsia" w:ascii="仿宋" w:hAnsi="仿宋" w:eastAsia="仿宋" w:cs="仿宋"/>
                <w:b/>
                <w:kern w:val="0"/>
                <w:sz w:val="24"/>
              </w:rPr>
              <w:t>是否住宿</w:t>
            </w:r>
          </w:p>
        </w:tc>
        <w:tc>
          <w:tcPr>
            <w:tcW w:w="25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b/>
                <w:kern w:val="0"/>
                <w:sz w:val="24"/>
              </w:rPr>
              <w:t>住宿要求</w:t>
            </w:r>
          </w:p>
        </w:tc>
      </w:tr>
      <w:tr>
        <w:tblPrEx>
          <w:tblLayout w:type="fixed"/>
          <w:tblCellMar>
            <w:top w:w="0" w:type="dxa"/>
            <w:left w:w="108" w:type="dxa"/>
            <w:bottom w:w="0" w:type="dxa"/>
            <w:right w:w="108" w:type="dxa"/>
          </w:tblCellMar>
        </w:tblPrEx>
        <w:trPr>
          <w:trHeight w:val="397"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59"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29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51"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56"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62"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68"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68"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68"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468" w:hRule="atLeast"/>
        </w:trPr>
        <w:tc>
          <w:tcPr>
            <w:tcW w:w="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86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p>
        </w:tc>
        <w:tc>
          <w:tcPr>
            <w:tcW w:w="1470"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2940" w:type="dxa"/>
            <w:gridSpan w:val="3"/>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kern w:val="0"/>
                <w:sz w:val="24"/>
              </w:rPr>
            </w:pPr>
          </w:p>
        </w:tc>
        <w:tc>
          <w:tcPr>
            <w:tcW w:w="630" w:type="dxa"/>
            <w:tcBorders>
              <w:top w:val="nil"/>
              <w:left w:val="nil"/>
              <w:bottom w:val="single" w:color="auto" w:sz="4" w:space="0"/>
              <w:right w:val="single" w:color="auto" w:sz="4" w:space="0"/>
            </w:tcBorders>
            <w:shd w:val="clear" w:color="auto" w:fill="auto"/>
          </w:tcPr>
          <w:p>
            <w:pPr>
              <w:jc w:val="center"/>
              <w:rPr>
                <w:rFonts w:hint="eastAsia" w:ascii="仿宋" w:hAnsi="仿宋" w:eastAsia="仿宋" w:cs="仿宋"/>
              </w:rPr>
            </w:pPr>
            <w:r>
              <w:rPr>
                <w:rFonts w:hint="eastAsia" w:ascii="仿宋" w:hAnsi="仿宋" w:eastAsia="仿宋" w:cs="仿宋"/>
                <w:kern w:val="0"/>
                <w:sz w:val="24"/>
              </w:rPr>
              <w:t>□</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□单人间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□标准间</w:t>
            </w:r>
          </w:p>
        </w:tc>
      </w:tr>
      <w:tr>
        <w:tblPrEx>
          <w:tblLayout w:type="fixed"/>
          <w:tblCellMar>
            <w:top w:w="0" w:type="dxa"/>
            <w:left w:w="108" w:type="dxa"/>
            <w:bottom w:w="0" w:type="dxa"/>
            <w:right w:w="108" w:type="dxa"/>
          </w:tblCellMar>
        </w:tblPrEx>
        <w:trPr>
          <w:trHeight w:val="285" w:hRule="atLeast"/>
        </w:trPr>
        <w:tc>
          <w:tcPr>
            <w:tcW w:w="10331" w:type="dxa"/>
            <w:gridSpan w:val="11"/>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hint="eastAsia" w:ascii="仿宋" w:hAnsi="仿宋" w:eastAsia="仿宋" w:cs="仿宋"/>
                <w:b/>
                <w:kern w:val="0"/>
                <w:sz w:val="28"/>
                <w:szCs w:val="28"/>
              </w:rPr>
            </w:pPr>
            <w:r>
              <w:rPr>
                <w:rFonts w:hint="eastAsia" w:ascii="仿宋" w:hAnsi="仿宋" w:eastAsia="仿宋" w:cs="仿宋"/>
                <w:b/>
                <w:kern w:val="0"/>
                <w:sz w:val="28"/>
                <w:szCs w:val="28"/>
              </w:rPr>
              <w:t>其他建议和要求</w:t>
            </w:r>
          </w:p>
        </w:tc>
      </w:tr>
      <w:tr>
        <w:tblPrEx>
          <w:tblLayout w:type="fixed"/>
          <w:tblCellMar>
            <w:top w:w="0" w:type="dxa"/>
            <w:left w:w="108" w:type="dxa"/>
            <w:bottom w:w="0" w:type="dxa"/>
            <w:right w:w="108" w:type="dxa"/>
          </w:tblCellMar>
        </w:tblPrEx>
        <w:trPr>
          <w:trHeight w:val="840" w:hRule="atLeast"/>
        </w:trPr>
        <w:tc>
          <w:tcPr>
            <w:tcW w:w="10331" w:type="dxa"/>
            <w:gridSpan w:val="11"/>
            <w:vMerge w:val="restar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单位盖章：</w:t>
            </w:r>
            <w:r>
              <w:rPr>
                <w:rFonts w:hint="eastAsia" w:ascii="仿宋" w:hAnsi="仿宋" w:eastAsia="仿宋" w:cs="仿宋"/>
                <w:kern w:val="0"/>
                <w:sz w:val="24"/>
              </w:rPr>
              <w:br w:type="textWrapping"/>
            </w:r>
            <w:r>
              <w:rPr>
                <w:rFonts w:hint="eastAsia" w:ascii="仿宋" w:hAnsi="仿宋" w:eastAsia="仿宋" w:cs="仿宋"/>
                <w:b/>
                <w:kern w:val="0"/>
                <w:sz w:val="20"/>
              </w:rPr>
              <w:t>（如：预计报道时间、特殊民族习惯等）</w:t>
            </w:r>
            <w:r>
              <w:rPr>
                <w:rFonts w:hint="eastAsia" w:ascii="仿宋" w:hAnsi="仿宋" w:eastAsia="仿宋" w:cs="仿宋"/>
                <w:kern w:val="0"/>
                <w:sz w:val="24"/>
              </w:rPr>
              <w:t xml:space="preserve">                         年    月    日</w:t>
            </w:r>
          </w:p>
        </w:tc>
      </w:tr>
      <w:tr>
        <w:tblPrEx>
          <w:tblLayout w:type="fixed"/>
          <w:tblCellMar>
            <w:top w:w="0" w:type="dxa"/>
            <w:left w:w="108" w:type="dxa"/>
            <w:bottom w:w="0" w:type="dxa"/>
            <w:right w:w="108" w:type="dxa"/>
          </w:tblCellMar>
        </w:tblPrEx>
        <w:trPr>
          <w:trHeight w:val="990" w:hRule="atLeast"/>
        </w:trPr>
        <w:tc>
          <w:tcPr>
            <w:tcW w:w="10331" w:type="dxa"/>
            <w:gridSpan w:val="11"/>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rPr>
            </w:pPr>
          </w:p>
        </w:tc>
      </w:tr>
    </w:tbl>
    <w:p>
      <w:pPr>
        <w:tabs>
          <w:tab w:val="left" w:pos="5760"/>
        </w:tabs>
        <w:rPr>
          <w:rFonts w:hint="eastAsia" w:ascii="仿宋" w:hAnsi="仿宋" w:eastAsia="仿宋" w:cs="仿宋"/>
          <w:b/>
          <w:bCs/>
          <w:color w:val="000000"/>
          <w:sz w:val="24"/>
        </w:rPr>
      </w:pPr>
      <w:r>
        <w:rPr>
          <w:rFonts w:hint="eastAsia" w:ascii="仿宋" w:hAnsi="仿宋" w:eastAsia="仿宋" w:cs="仿宋"/>
          <w:szCs w:val="21"/>
        </w:rPr>
        <w:t>特别提示：请您随时浏览我中心网站（www.xqcc.com.cn）关注相关信息；您也可以从我中心网站下载本报名表，填好后通过电子邮件xqccpx@126.com发给我们，谢谢！</w:t>
      </w:r>
    </w:p>
    <w:sectPr>
      <w:head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reehand521 BT">
    <w:panose1 w:val="03080802030307080304"/>
    <w:charset w:val="00"/>
    <w:family w:val="auto"/>
    <w:pitch w:val="default"/>
    <w:sig w:usb0="800000AF" w:usb1="1000204A" w:usb2="00000000" w:usb3="00000000" w:csb0="00000011" w:csb1="00000000"/>
  </w:font>
  <w:font w:name="MingLiU_HKSCS-ExtB">
    <w:panose1 w:val="02020500000000000000"/>
    <w:charset w:val="88"/>
    <w:family w:val="auto"/>
    <w:pitch w:val="default"/>
    <w:sig w:usb0="8000002F" w:usb1="02000008" w:usb2="00000000" w:usb3="00000000" w:csb0="00100001" w:csb1="00000000"/>
  </w:font>
  <w:font w:name="叶根友毛笔行书2.0版">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56DD7"/>
    <w:multiLevelType w:val="multilevel"/>
    <w:tmpl w:val="49B56DD7"/>
    <w:lvl w:ilvl="0" w:tentative="0">
      <w:start w:val="1"/>
      <w:numFmt w:val="decimal"/>
      <w:lvlText w:val="%1、"/>
      <w:lvlJc w:val="left"/>
      <w:pPr>
        <w:ind w:left="1408" w:hanging="720"/>
      </w:pPr>
      <w:rPr>
        <w:rFonts w:hint="default"/>
      </w:rPr>
    </w:lvl>
    <w:lvl w:ilvl="1" w:tentative="0">
      <w:start w:val="1"/>
      <w:numFmt w:val="lowerLetter"/>
      <w:lvlText w:val="%2)"/>
      <w:lvlJc w:val="left"/>
      <w:pPr>
        <w:ind w:left="1528" w:hanging="420"/>
      </w:pPr>
    </w:lvl>
    <w:lvl w:ilvl="2" w:tentative="0">
      <w:start w:val="1"/>
      <w:numFmt w:val="lowerRoman"/>
      <w:lvlText w:val="%3."/>
      <w:lvlJc w:val="right"/>
      <w:pPr>
        <w:ind w:left="1948" w:hanging="420"/>
      </w:pPr>
    </w:lvl>
    <w:lvl w:ilvl="3" w:tentative="0">
      <w:start w:val="1"/>
      <w:numFmt w:val="decimal"/>
      <w:lvlText w:val="%4."/>
      <w:lvlJc w:val="left"/>
      <w:pPr>
        <w:ind w:left="2368" w:hanging="420"/>
      </w:pPr>
    </w:lvl>
    <w:lvl w:ilvl="4" w:tentative="0">
      <w:start w:val="1"/>
      <w:numFmt w:val="lowerLetter"/>
      <w:lvlText w:val="%5)"/>
      <w:lvlJc w:val="left"/>
      <w:pPr>
        <w:ind w:left="2788" w:hanging="420"/>
      </w:pPr>
    </w:lvl>
    <w:lvl w:ilvl="5" w:tentative="0">
      <w:start w:val="1"/>
      <w:numFmt w:val="lowerRoman"/>
      <w:lvlText w:val="%6."/>
      <w:lvlJc w:val="right"/>
      <w:pPr>
        <w:ind w:left="3208" w:hanging="420"/>
      </w:pPr>
    </w:lvl>
    <w:lvl w:ilvl="6" w:tentative="0">
      <w:start w:val="1"/>
      <w:numFmt w:val="decimal"/>
      <w:lvlText w:val="%7."/>
      <w:lvlJc w:val="left"/>
      <w:pPr>
        <w:ind w:left="3628" w:hanging="420"/>
      </w:pPr>
    </w:lvl>
    <w:lvl w:ilvl="7" w:tentative="0">
      <w:start w:val="1"/>
      <w:numFmt w:val="lowerLetter"/>
      <w:lvlText w:val="%8)"/>
      <w:lvlJc w:val="left"/>
      <w:pPr>
        <w:ind w:left="4048" w:hanging="420"/>
      </w:pPr>
    </w:lvl>
    <w:lvl w:ilvl="8" w:tentative="0">
      <w:start w:val="1"/>
      <w:numFmt w:val="lowerRoman"/>
      <w:lvlText w:val="%9."/>
      <w:lvlJc w:val="right"/>
      <w:pPr>
        <w:ind w:left="4468" w:hanging="420"/>
      </w:pPr>
    </w:lvl>
  </w:abstractNum>
  <w:abstractNum w:abstractNumId="1">
    <w:nsid w:val="49CD7893"/>
    <w:multiLevelType w:val="multilevel"/>
    <w:tmpl w:val="49CD7893"/>
    <w:lvl w:ilvl="0" w:tentative="0">
      <w:start w:val="1"/>
      <w:numFmt w:val="japaneseCounting"/>
      <w:lvlText w:val="%1、"/>
      <w:lvlJc w:val="left"/>
      <w:pPr>
        <w:ind w:left="1050" w:hanging="51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69FA"/>
    <w:rsid w:val="00061A3C"/>
    <w:rsid w:val="000660B7"/>
    <w:rsid w:val="000943A2"/>
    <w:rsid w:val="000B1309"/>
    <w:rsid w:val="000B4644"/>
    <w:rsid w:val="000E2D41"/>
    <w:rsid w:val="00124B6E"/>
    <w:rsid w:val="00160430"/>
    <w:rsid w:val="00170B62"/>
    <w:rsid w:val="001F4D66"/>
    <w:rsid w:val="00237F89"/>
    <w:rsid w:val="002413AB"/>
    <w:rsid w:val="002969FA"/>
    <w:rsid w:val="002A5752"/>
    <w:rsid w:val="002B5645"/>
    <w:rsid w:val="002E6221"/>
    <w:rsid w:val="0040631F"/>
    <w:rsid w:val="00441476"/>
    <w:rsid w:val="00442799"/>
    <w:rsid w:val="00487A74"/>
    <w:rsid w:val="005413A8"/>
    <w:rsid w:val="00562D47"/>
    <w:rsid w:val="005E43B5"/>
    <w:rsid w:val="0060597E"/>
    <w:rsid w:val="00631E7C"/>
    <w:rsid w:val="00656278"/>
    <w:rsid w:val="006F4DCF"/>
    <w:rsid w:val="007110CF"/>
    <w:rsid w:val="00745F51"/>
    <w:rsid w:val="00762014"/>
    <w:rsid w:val="00845377"/>
    <w:rsid w:val="008643EF"/>
    <w:rsid w:val="008E576D"/>
    <w:rsid w:val="008E68F4"/>
    <w:rsid w:val="0093644F"/>
    <w:rsid w:val="00975DE9"/>
    <w:rsid w:val="009A3A89"/>
    <w:rsid w:val="009F5E2E"/>
    <w:rsid w:val="00A710BF"/>
    <w:rsid w:val="00AB503B"/>
    <w:rsid w:val="00AC61D3"/>
    <w:rsid w:val="00AD19C8"/>
    <w:rsid w:val="00B01822"/>
    <w:rsid w:val="00B024BD"/>
    <w:rsid w:val="00B2348A"/>
    <w:rsid w:val="00B71FCD"/>
    <w:rsid w:val="00C65A73"/>
    <w:rsid w:val="00CC7511"/>
    <w:rsid w:val="00D057FA"/>
    <w:rsid w:val="00D4295B"/>
    <w:rsid w:val="00D479CC"/>
    <w:rsid w:val="00D70359"/>
    <w:rsid w:val="00DF1755"/>
    <w:rsid w:val="00E16022"/>
    <w:rsid w:val="00E173E8"/>
    <w:rsid w:val="00E7739C"/>
    <w:rsid w:val="00EC515B"/>
    <w:rsid w:val="00F4508A"/>
    <w:rsid w:val="00F46AE9"/>
    <w:rsid w:val="00FD61CC"/>
    <w:rsid w:val="00FF59D4"/>
    <w:rsid w:val="017628E0"/>
    <w:rsid w:val="02B13F65"/>
    <w:rsid w:val="03C01E1E"/>
    <w:rsid w:val="05250505"/>
    <w:rsid w:val="0AB36A97"/>
    <w:rsid w:val="0C5F13E7"/>
    <w:rsid w:val="0E4952DB"/>
    <w:rsid w:val="105A75BD"/>
    <w:rsid w:val="107F2BA5"/>
    <w:rsid w:val="126529B4"/>
    <w:rsid w:val="14C95DDD"/>
    <w:rsid w:val="19FB1B19"/>
    <w:rsid w:val="1ACB61BB"/>
    <w:rsid w:val="1D5905A9"/>
    <w:rsid w:val="1F6E2CE4"/>
    <w:rsid w:val="215A7CD8"/>
    <w:rsid w:val="21D126CB"/>
    <w:rsid w:val="224A0C66"/>
    <w:rsid w:val="24F621EA"/>
    <w:rsid w:val="25F1556D"/>
    <w:rsid w:val="26086AD3"/>
    <w:rsid w:val="280350A4"/>
    <w:rsid w:val="287864A7"/>
    <w:rsid w:val="29BD6802"/>
    <w:rsid w:val="2BA849F5"/>
    <w:rsid w:val="2C091E32"/>
    <w:rsid w:val="2F006474"/>
    <w:rsid w:val="2FAB355D"/>
    <w:rsid w:val="300178A5"/>
    <w:rsid w:val="31435411"/>
    <w:rsid w:val="34C005F6"/>
    <w:rsid w:val="363A71E2"/>
    <w:rsid w:val="386B17EA"/>
    <w:rsid w:val="392E20F3"/>
    <w:rsid w:val="3A556260"/>
    <w:rsid w:val="3AA367AF"/>
    <w:rsid w:val="3AF43EEC"/>
    <w:rsid w:val="3D8B269F"/>
    <w:rsid w:val="3DF96C09"/>
    <w:rsid w:val="3E1D3313"/>
    <w:rsid w:val="3E1E4797"/>
    <w:rsid w:val="404652F8"/>
    <w:rsid w:val="41D215FD"/>
    <w:rsid w:val="42310E15"/>
    <w:rsid w:val="42E82957"/>
    <w:rsid w:val="453F50C0"/>
    <w:rsid w:val="45CF4C74"/>
    <w:rsid w:val="46370585"/>
    <w:rsid w:val="47CE07A0"/>
    <w:rsid w:val="48641A50"/>
    <w:rsid w:val="496E0EE5"/>
    <w:rsid w:val="4CA57D58"/>
    <w:rsid w:val="50017B3A"/>
    <w:rsid w:val="507653AE"/>
    <w:rsid w:val="52A67D34"/>
    <w:rsid w:val="56037BD0"/>
    <w:rsid w:val="56ED7DF2"/>
    <w:rsid w:val="57C44141"/>
    <w:rsid w:val="58BD3B7B"/>
    <w:rsid w:val="590E0C17"/>
    <w:rsid w:val="5DBE2860"/>
    <w:rsid w:val="5F3E5CBA"/>
    <w:rsid w:val="5F83284A"/>
    <w:rsid w:val="60C6418D"/>
    <w:rsid w:val="62666975"/>
    <w:rsid w:val="6275678A"/>
    <w:rsid w:val="629B1821"/>
    <w:rsid w:val="643B0405"/>
    <w:rsid w:val="65B57F3E"/>
    <w:rsid w:val="678D564C"/>
    <w:rsid w:val="67B71B8F"/>
    <w:rsid w:val="68170000"/>
    <w:rsid w:val="68F17BF5"/>
    <w:rsid w:val="69465CE1"/>
    <w:rsid w:val="6BE4298A"/>
    <w:rsid w:val="710B1538"/>
    <w:rsid w:val="726823CD"/>
    <w:rsid w:val="74FF1EBF"/>
    <w:rsid w:val="76282BF6"/>
    <w:rsid w:val="769F0B18"/>
    <w:rsid w:val="777754B4"/>
    <w:rsid w:val="78922AC4"/>
    <w:rsid w:val="79536B20"/>
    <w:rsid w:val="79F04180"/>
    <w:rsid w:val="7B5F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Hyperlink"/>
    <w:basedOn w:val="4"/>
    <w:qFormat/>
    <w:uiPriority w:val="0"/>
    <w:rPr>
      <w:color w:val="00109A"/>
      <w:sz w:val="18"/>
      <w:szCs w:val="18"/>
      <w:u w:val="none"/>
    </w:r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321</Words>
  <Characters>1831</Characters>
  <Lines>15</Lines>
  <Paragraphs>4</Paragraphs>
  <ScaleCrop>false</ScaleCrop>
  <LinksUpToDate>false</LinksUpToDate>
  <CharactersWithSpaces>2148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2017-09-25T08:55:00Z</dcterms:created>
  <dc:creator>Administrator</dc:creator>
  <cp:lastModifiedBy>Administrator</cp:lastModifiedBy>
  <cp:lastPrinted>2017-03-13T00:57:00Z</cp:lastPrinted>
  <dcterms:modified xsi:type="dcterms:W3CDTF">2017-10-13T02:22:15Z</dcterms:modified>
  <dc:title>中国和平利用军工技术协会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